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C241A" w14:textId="77777777" w:rsidR="00E1030D" w:rsidRDefault="00E1030D" w:rsidP="0059539D">
      <w:pPr>
        <w:spacing w:line="460" w:lineRule="exact"/>
        <w:jc w:val="center"/>
        <w:rPr>
          <w:rFonts w:ascii="黑体" w:eastAsia="黑体" w:hAnsi="黑体"/>
          <w:b/>
          <w:sz w:val="36"/>
          <w:szCs w:val="36"/>
        </w:rPr>
      </w:pPr>
    </w:p>
    <w:p w14:paraId="3AF2182B" w14:textId="4E003D06" w:rsidR="00167768" w:rsidRPr="00B83546" w:rsidRDefault="0059201C" w:rsidP="0059539D">
      <w:pPr>
        <w:spacing w:line="460" w:lineRule="exact"/>
        <w:jc w:val="center"/>
        <w:rPr>
          <w:rFonts w:ascii="方正小标宋简体" w:eastAsia="方正小标宋简体" w:hAnsi="宋体"/>
          <w:sz w:val="44"/>
          <w:szCs w:val="44"/>
        </w:rPr>
      </w:pPr>
      <w:r w:rsidRPr="00B83546">
        <w:rPr>
          <w:rFonts w:ascii="方正小标宋简体" w:eastAsia="方正小标宋简体" w:hAnsi="宋体" w:hint="eastAsia"/>
          <w:sz w:val="44"/>
          <w:szCs w:val="44"/>
        </w:rPr>
        <w:t>关于</w:t>
      </w:r>
      <w:r w:rsidR="00B83546" w:rsidRPr="00B83546">
        <w:rPr>
          <w:rFonts w:ascii="方正小标宋简体" w:eastAsia="方正小标宋简体" w:hAnsi="仿宋" w:hint="eastAsia"/>
          <w:sz w:val="44"/>
          <w:szCs w:val="44"/>
        </w:rPr>
        <w:t>光明食品集团“品牌焕新”大赛聘请评审与辅导单位</w:t>
      </w:r>
      <w:r w:rsidR="0059539D" w:rsidRPr="00B83546">
        <w:rPr>
          <w:rFonts w:ascii="方正小标宋简体" w:eastAsia="方正小标宋简体" w:hAnsi="宋体" w:hint="eastAsia"/>
          <w:sz w:val="44"/>
          <w:szCs w:val="44"/>
        </w:rPr>
        <w:t>的</w:t>
      </w:r>
      <w:r w:rsidR="00465329" w:rsidRPr="00B83546">
        <w:rPr>
          <w:rFonts w:ascii="方正小标宋简体" w:eastAsia="方正小标宋简体" w:hAnsi="宋体" w:hint="eastAsia"/>
          <w:sz w:val="44"/>
          <w:szCs w:val="44"/>
        </w:rPr>
        <w:t>比选公示通知</w:t>
      </w:r>
    </w:p>
    <w:p w14:paraId="7495ED0E" w14:textId="77777777" w:rsidR="006B4696" w:rsidRPr="003A1553" w:rsidRDefault="006B4696" w:rsidP="00E2672D">
      <w:pPr>
        <w:spacing w:line="500" w:lineRule="exact"/>
        <w:ind w:left="-67" w:firstLineChars="200" w:firstLine="560"/>
        <w:rPr>
          <w:rFonts w:ascii="仿宋" w:eastAsia="仿宋" w:hAnsi="仿宋"/>
          <w:sz w:val="28"/>
          <w:szCs w:val="28"/>
        </w:rPr>
      </w:pPr>
    </w:p>
    <w:p w14:paraId="564E3BB2" w14:textId="77777777" w:rsidR="00F425B7" w:rsidRDefault="00F425B7" w:rsidP="00F425B7">
      <w:pPr>
        <w:spacing w:line="360" w:lineRule="auto"/>
        <w:ind w:firstLineChars="200" w:firstLine="640"/>
        <w:rPr>
          <w:rFonts w:ascii="仿宋" w:eastAsia="仿宋" w:hAnsi="仿宋"/>
          <w:sz w:val="32"/>
          <w:szCs w:val="32"/>
        </w:rPr>
      </w:pPr>
      <w:r w:rsidRPr="00F425B7">
        <w:rPr>
          <w:rFonts w:ascii="仿宋" w:eastAsia="仿宋" w:hAnsi="仿宋"/>
          <w:sz w:val="32"/>
          <w:szCs w:val="32"/>
        </w:rPr>
        <w:t>根据光明食品集团“十四五”战略发展规划和三年行动计划 （2022-2024年）总体安排，紧密围</w:t>
      </w:r>
      <w:bookmarkStart w:id="0" w:name="_GoBack"/>
      <w:bookmarkEnd w:id="0"/>
      <w:r w:rsidRPr="00F425B7">
        <w:rPr>
          <w:rFonts w:ascii="仿宋" w:eastAsia="仿宋" w:hAnsi="仿宋"/>
          <w:sz w:val="32"/>
          <w:szCs w:val="32"/>
        </w:rPr>
        <w:t>绕集团创新发展工作目标，引导集团各二级子公司结合本公司及所属各相关品牌经营运作实际，共同开展“光明食品集团品牌焕新竞赛”</w:t>
      </w:r>
      <w:r w:rsidRPr="00F425B7">
        <w:rPr>
          <w:rFonts w:ascii="仿宋" w:eastAsia="仿宋" w:hAnsi="仿宋" w:hint="eastAsia"/>
          <w:sz w:val="32"/>
          <w:szCs w:val="32"/>
        </w:rPr>
        <w:t>。</w:t>
      </w:r>
    </w:p>
    <w:p w14:paraId="57F2B026" w14:textId="260E8D55" w:rsidR="00B81E82" w:rsidRPr="00A06262" w:rsidRDefault="0098277C" w:rsidP="00F425B7">
      <w:pPr>
        <w:spacing w:line="360" w:lineRule="auto"/>
        <w:ind w:firstLineChars="200" w:firstLine="640"/>
        <w:rPr>
          <w:rFonts w:ascii="仿宋" w:eastAsia="仿宋" w:hAnsi="仿宋"/>
          <w:sz w:val="32"/>
          <w:szCs w:val="32"/>
        </w:rPr>
      </w:pPr>
      <w:r>
        <w:rPr>
          <w:rFonts w:ascii="仿宋" w:eastAsia="仿宋" w:hAnsi="仿宋" w:hint="eastAsia"/>
          <w:sz w:val="32"/>
          <w:szCs w:val="32"/>
        </w:rPr>
        <w:t>为确保</w:t>
      </w:r>
      <w:r w:rsidR="005644A7" w:rsidRPr="00A06262">
        <w:rPr>
          <w:rFonts w:ascii="仿宋" w:eastAsia="仿宋" w:hAnsi="仿宋" w:hint="eastAsia"/>
          <w:sz w:val="32"/>
          <w:szCs w:val="32"/>
        </w:rPr>
        <w:t>项目</w:t>
      </w:r>
      <w:r w:rsidR="00465329">
        <w:rPr>
          <w:rFonts w:ascii="仿宋" w:eastAsia="仿宋" w:hAnsi="仿宋" w:hint="eastAsia"/>
          <w:sz w:val="32"/>
          <w:szCs w:val="32"/>
        </w:rPr>
        <w:t>顺利</w:t>
      </w:r>
      <w:r w:rsidR="005644A7" w:rsidRPr="00A06262">
        <w:rPr>
          <w:rFonts w:ascii="仿宋" w:eastAsia="仿宋" w:hAnsi="仿宋" w:hint="eastAsia"/>
          <w:sz w:val="32"/>
          <w:szCs w:val="32"/>
        </w:rPr>
        <w:t>开展</w:t>
      </w:r>
      <w:r w:rsidR="00D031FB" w:rsidRPr="00A06262">
        <w:rPr>
          <w:rFonts w:ascii="仿宋" w:eastAsia="仿宋" w:hAnsi="仿宋" w:hint="eastAsia"/>
          <w:sz w:val="32"/>
          <w:szCs w:val="32"/>
        </w:rPr>
        <w:t>，按照</w:t>
      </w:r>
      <w:r>
        <w:rPr>
          <w:rFonts w:ascii="仿宋" w:eastAsia="仿宋" w:hAnsi="仿宋" w:hint="eastAsia"/>
          <w:sz w:val="32"/>
          <w:szCs w:val="32"/>
        </w:rPr>
        <w:t>《光明食品（集团）有限公司物资与服务采购比选工作管理办法》的</w:t>
      </w:r>
      <w:r w:rsidR="00D031FB" w:rsidRPr="00A06262">
        <w:rPr>
          <w:rFonts w:ascii="仿宋" w:eastAsia="仿宋" w:hAnsi="仿宋" w:hint="eastAsia"/>
          <w:sz w:val="32"/>
          <w:szCs w:val="32"/>
        </w:rPr>
        <w:t>规定，现就</w:t>
      </w:r>
      <w:r w:rsidR="00F425B7" w:rsidRPr="00F425B7">
        <w:rPr>
          <w:rFonts w:ascii="仿宋" w:eastAsia="仿宋" w:hAnsi="仿宋" w:hint="eastAsia"/>
          <w:sz w:val="32"/>
          <w:szCs w:val="32"/>
        </w:rPr>
        <w:t>评审与辅导单位</w:t>
      </w:r>
      <w:r>
        <w:rPr>
          <w:rFonts w:ascii="仿宋" w:eastAsia="仿宋" w:hAnsi="仿宋" w:hint="eastAsia"/>
          <w:sz w:val="32"/>
          <w:szCs w:val="32"/>
        </w:rPr>
        <w:t>比选公示</w:t>
      </w:r>
      <w:r w:rsidR="00B81E82" w:rsidRPr="00A06262">
        <w:rPr>
          <w:rFonts w:ascii="仿宋" w:eastAsia="仿宋" w:hAnsi="仿宋" w:hint="eastAsia"/>
          <w:sz w:val="32"/>
          <w:szCs w:val="32"/>
        </w:rPr>
        <w:t>如下：</w:t>
      </w:r>
    </w:p>
    <w:p w14:paraId="145C7A99" w14:textId="573AF659" w:rsidR="00B81E82" w:rsidRPr="00A06262" w:rsidRDefault="00B81E82" w:rsidP="00A06262">
      <w:pPr>
        <w:spacing w:line="560" w:lineRule="exact"/>
        <w:ind w:left="-67" w:firstLineChars="200" w:firstLine="643"/>
        <w:rPr>
          <w:rFonts w:ascii="仿宋" w:eastAsia="仿宋" w:hAnsi="仿宋"/>
          <w:b/>
          <w:sz w:val="32"/>
          <w:szCs w:val="32"/>
        </w:rPr>
      </w:pPr>
      <w:r w:rsidRPr="00A06262">
        <w:rPr>
          <w:rFonts w:ascii="仿宋" w:eastAsia="仿宋" w:hAnsi="仿宋" w:hint="eastAsia"/>
          <w:b/>
          <w:sz w:val="32"/>
          <w:szCs w:val="32"/>
        </w:rPr>
        <w:t>一、</w:t>
      </w:r>
      <w:r w:rsidR="004862FF" w:rsidRPr="00A06262">
        <w:rPr>
          <w:rFonts w:ascii="仿宋" w:eastAsia="仿宋" w:hAnsi="仿宋" w:hint="eastAsia"/>
          <w:b/>
          <w:sz w:val="32"/>
          <w:szCs w:val="32"/>
        </w:rPr>
        <w:t>提交文件</w:t>
      </w:r>
      <w:r w:rsidRPr="00A06262">
        <w:rPr>
          <w:rFonts w:ascii="仿宋" w:eastAsia="仿宋" w:hAnsi="仿宋" w:hint="eastAsia"/>
          <w:b/>
          <w:sz w:val="32"/>
          <w:szCs w:val="32"/>
        </w:rPr>
        <w:t>时间地点</w:t>
      </w:r>
    </w:p>
    <w:p w14:paraId="3AD7FC6D" w14:textId="15C82F94" w:rsidR="00B2546A" w:rsidRPr="00A06262" w:rsidRDefault="00B2546A" w:rsidP="00A06262">
      <w:pPr>
        <w:spacing w:line="560" w:lineRule="exact"/>
        <w:ind w:left="-67" w:firstLineChars="200" w:firstLine="640"/>
        <w:rPr>
          <w:rFonts w:ascii="仿宋" w:eastAsia="仿宋" w:hAnsi="仿宋"/>
          <w:sz w:val="32"/>
          <w:szCs w:val="32"/>
        </w:rPr>
      </w:pPr>
      <w:r w:rsidRPr="00A06262">
        <w:rPr>
          <w:rFonts w:ascii="仿宋" w:eastAsia="仿宋" w:hAnsi="仿宋" w:hint="eastAsia"/>
          <w:sz w:val="32"/>
          <w:szCs w:val="32"/>
        </w:rPr>
        <w:t>时  间：20</w:t>
      </w:r>
      <w:r w:rsidR="00153387" w:rsidRPr="00A06262">
        <w:rPr>
          <w:rFonts w:ascii="仿宋" w:eastAsia="仿宋" w:hAnsi="仿宋"/>
          <w:sz w:val="32"/>
          <w:szCs w:val="32"/>
        </w:rPr>
        <w:t>2</w:t>
      </w:r>
      <w:r w:rsidR="003A1553">
        <w:rPr>
          <w:rFonts w:ascii="仿宋" w:eastAsia="仿宋" w:hAnsi="仿宋"/>
          <w:sz w:val="32"/>
          <w:szCs w:val="32"/>
        </w:rPr>
        <w:t>2</w:t>
      </w:r>
      <w:r w:rsidRPr="00A06262">
        <w:rPr>
          <w:rFonts w:ascii="仿宋" w:eastAsia="仿宋" w:hAnsi="仿宋" w:hint="eastAsia"/>
          <w:sz w:val="32"/>
          <w:szCs w:val="32"/>
        </w:rPr>
        <w:t>年</w:t>
      </w:r>
      <w:r w:rsidR="00F425B7">
        <w:rPr>
          <w:rFonts w:ascii="仿宋" w:eastAsia="仿宋" w:hAnsi="仿宋"/>
          <w:sz w:val="32"/>
          <w:szCs w:val="32"/>
        </w:rPr>
        <w:t>10</w:t>
      </w:r>
      <w:r w:rsidRPr="00A06262">
        <w:rPr>
          <w:rFonts w:ascii="仿宋" w:eastAsia="仿宋" w:hAnsi="仿宋" w:hint="eastAsia"/>
          <w:sz w:val="32"/>
          <w:szCs w:val="32"/>
        </w:rPr>
        <w:t>月</w:t>
      </w:r>
      <w:r w:rsidR="00F425B7">
        <w:rPr>
          <w:rFonts w:ascii="仿宋" w:eastAsia="仿宋" w:hAnsi="仿宋"/>
          <w:sz w:val="32"/>
          <w:szCs w:val="32"/>
        </w:rPr>
        <w:t>21</w:t>
      </w:r>
      <w:r w:rsidRPr="00A06262">
        <w:rPr>
          <w:rFonts w:ascii="仿宋" w:eastAsia="仿宋" w:hAnsi="仿宋" w:hint="eastAsia"/>
          <w:sz w:val="32"/>
          <w:szCs w:val="32"/>
        </w:rPr>
        <w:t>日</w:t>
      </w:r>
      <w:r w:rsidR="00E1030D" w:rsidRPr="00A06262">
        <w:rPr>
          <w:rFonts w:ascii="仿宋" w:eastAsia="仿宋" w:hAnsi="仿宋" w:hint="eastAsia"/>
          <w:sz w:val="32"/>
          <w:szCs w:val="32"/>
        </w:rPr>
        <w:t>10</w:t>
      </w:r>
      <w:r w:rsidRPr="00A06262">
        <w:rPr>
          <w:rFonts w:ascii="仿宋" w:eastAsia="仿宋" w:hAnsi="仿宋" w:hint="eastAsia"/>
          <w:sz w:val="32"/>
          <w:szCs w:val="32"/>
        </w:rPr>
        <w:t>:</w:t>
      </w:r>
      <w:r w:rsidR="00E1030D" w:rsidRPr="00A06262">
        <w:rPr>
          <w:rFonts w:ascii="仿宋" w:eastAsia="仿宋" w:hAnsi="仿宋" w:hint="eastAsia"/>
          <w:sz w:val="32"/>
          <w:szCs w:val="32"/>
        </w:rPr>
        <w:t>0</w:t>
      </w:r>
      <w:r w:rsidRPr="00A06262">
        <w:rPr>
          <w:rFonts w:ascii="仿宋" w:eastAsia="仿宋" w:hAnsi="仿宋" w:hint="eastAsia"/>
          <w:sz w:val="32"/>
          <w:szCs w:val="32"/>
        </w:rPr>
        <w:t>0</w:t>
      </w:r>
      <w:r w:rsidR="00E43AA2" w:rsidRPr="00A06262">
        <w:rPr>
          <w:rFonts w:ascii="仿宋" w:eastAsia="仿宋" w:hAnsi="仿宋" w:hint="eastAsia"/>
          <w:sz w:val="32"/>
          <w:szCs w:val="32"/>
        </w:rPr>
        <w:t>前</w:t>
      </w:r>
    </w:p>
    <w:p w14:paraId="0AFBA7F5" w14:textId="1C498634" w:rsidR="00B2546A" w:rsidRPr="00A06262" w:rsidRDefault="00B2546A" w:rsidP="00A06262">
      <w:pPr>
        <w:spacing w:line="560" w:lineRule="exact"/>
        <w:ind w:left="-67" w:firstLineChars="200" w:firstLine="640"/>
        <w:rPr>
          <w:rFonts w:ascii="仿宋" w:eastAsia="仿宋" w:hAnsi="仿宋"/>
          <w:sz w:val="32"/>
          <w:szCs w:val="32"/>
        </w:rPr>
      </w:pPr>
      <w:r w:rsidRPr="00A06262">
        <w:rPr>
          <w:rFonts w:ascii="仿宋" w:eastAsia="仿宋" w:hAnsi="仿宋" w:hint="eastAsia"/>
          <w:sz w:val="32"/>
          <w:szCs w:val="32"/>
        </w:rPr>
        <w:t>地  点：</w:t>
      </w:r>
      <w:r w:rsidR="003A1553">
        <w:rPr>
          <w:rFonts w:ascii="仿宋" w:eastAsia="仿宋" w:hAnsi="仿宋" w:hint="eastAsia"/>
          <w:sz w:val="32"/>
          <w:szCs w:val="32"/>
        </w:rPr>
        <w:t>宝庆路2</w:t>
      </w:r>
      <w:r w:rsidR="003A1553">
        <w:rPr>
          <w:rFonts w:ascii="仿宋" w:eastAsia="仿宋" w:hAnsi="仿宋"/>
          <w:sz w:val="32"/>
          <w:szCs w:val="32"/>
        </w:rPr>
        <w:t>0</w:t>
      </w:r>
      <w:r w:rsidR="003A1553">
        <w:rPr>
          <w:rFonts w:ascii="仿宋" w:eastAsia="仿宋" w:hAnsi="仿宋" w:hint="eastAsia"/>
          <w:sz w:val="32"/>
          <w:szCs w:val="32"/>
        </w:rPr>
        <w:t>号F楼</w:t>
      </w:r>
      <w:r w:rsidR="00F425B7">
        <w:rPr>
          <w:rFonts w:ascii="仿宋" w:eastAsia="仿宋" w:hAnsi="仿宋" w:hint="eastAsia"/>
          <w:sz w:val="32"/>
          <w:szCs w:val="32"/>
        </w:rPr>
        <w:t>2楼</w:t>
      </w:r>
    </w:p>
    <w:p w14:paraId="73672AFB" w14:textId="0D288A94" w:rsidR="00B81E82" w:rsidRPr="00A06262" w:rsidRDefault="00B81E82" w:rsidP="00A06262">
      <w:pPr>
        <w:spacing w:line="560" w:lineRule="exact"/>
        <w:ind w:left="-67" w:firstLineChars="200" w:firstLine="643"/>
        <w:rPr>
          <w:rFonts w:ascii="仿宋" w:eastAsia="仿宋" w:hAnsi="仿宋"/>
          <w:b/>
          <w:sz w:val="32"/>
          <w:szCs w:val="32"/>
        </w:rPr>
      </w:pPr>
      <w:r w:rsidRPr="00A06262">
        <w:rPr>
          <w:rFonts w:ascii="仿宋" w:eastAsia="仿宋" w:hAnsi="仿宋" w:hint="eastAsia"/>
          <w:b/>
          <w:sz w:val="32"/>
          <w:szCs w:val="32"/>
        </w:rPr>
        <w:t>二、</w:t>
      </w:r>
      <w:r w:rsidR="0098277C">
        <w:rPr>
          <w:rFonts w:ascii="仿宋" w:eastAsia="仿宋" w:hAnsi="仿宋" w:hint="eastAsia"/>
          <w:b/>
          <w:sz w:val="32"/>
          <w:szCs w:val="32"/>
        </w:rPr>
        <w:t>比选</w:t>
      </w:r>
      <w:r w:rsidR="000E5797" w:rsidRPr="00A06262">
        <w:rPr>
          <w:rFonts w:ascii="仿宋" w:eastAsia="仿宋" w:hAnsi="仿宋" w:hint="eastAsia"/>
          <w:b/>
          <w:sz w:val="32"/>
          <w:szCs w:val="32"/>
        </w:rPr>
        <w:t>要求和规则</w:t>
      </w:r>
    </w:p>
    <w:p w14:paraId="6B636F99" w14:textId="7212B569" w:rsidR="00F425B7" w:rsidRDefault="00E1030D" w:rsidP="00A06262">
      <w:pPr>
        <w:spacing w:line="560" w:lineRule="exact"/>
        <w:ind w:left="-67" w:firstLineChars="200" w:firstLine="640"/>
        <w:rPr>
          <w:rFonts w:ascii="仿宋" w:eastAsia="仿宋" w:hAnsi="仿宋"/>
          <w:sz w:val="32"/>
          <w:szCs w:val="32"/>
        </w:rPr>
      </w:pPr>
      <w:r w:rsidRPr="00A06262">
        <w:rPr>
          <w:rFonts w:ascii="仿宋" w:eastAsia="仿宋" w:hAnsi="仿宋" w:hint="eastAsia"/>
          <w:sz w:val="32"/>
          <w:szCs w:val="32"/>
        </w:rPr>
        <w:t>1、</w:t>
      </w:r>
      <w:r w:rsidR="00F425B7">
        <w:rPr>
          <w:rFonts w:ascii="仿宋" w:eastAsia="仿宋" w:hAnsi="仿宋" w:hint="eastAsia"/>
          <w:sz w:val="32"/>
          <w:szCs w:val="32"/>
        </w:rPr>
        <w:t>主要工作是</w:t>
      </w:r>
      <w:r w:rsidR="00D258BF" w:rsidRPr="00A06262">
        <w:rPr>
          <w:rFonts w:ascii="仿宋" w:eastAsia="仿宋" w:hAnsi="仿宋" w:hint="eastAsia"/>
          <w:sz w:val="32"/>
          <w:szCs w:val="32"/>
        </w:rPr>
        <w:t>按照集团对</w:t>
      </w:r>
      <w:r w:rsidR="00F425B7" w:rsidRPr="00F425B7">
        <w:rPr>
          <w:rFonts w:ascii="仿宋" w:eastAsia="仿宋" w:hAnsi="仿宋"/>
          <w:sz w:val="32"/>
          <w:szCs w:val="32"/>
        </w:rPr>
        <w:t>“光明食品集团品牌焕新竞赛”</w:t>
      </w:r>
      <w:r w:rsidR="00BD094A">
        <w:rPr>
          <w:rFonts w:ascii="仿宋" w:eastAsia="仿宋" w:hAnsi="仿宋" w:hint="eastAsia"/>
          <w:sz w:val="32"/>
          <w:szCs w:val="32"/>
        </w:rPr>
        <w:t>工作</w:t>
      </w:r>
      <w:r w:rsidR="00F425B7">
        <w:rPr>
          <w:rFonts w:ascii="仿宋" w:eastAsia="仿宋" w:hAnsi="仿宋" w:hint="eastAsia"/>
          <w:sz w:val="32"/>
          <w:szCs w:val="32"/>
        </w:rPr>
        <w:t>要求，组织优秀的专家成立专家组成员</w:t>
      </w:r>
      <w:r w:rsidR="00D258BF" w:rsidRPr="00A06262">
        <w:rPr>
          <w:rFonts w:ascii="仿宋" w:eastAsia="仿宋" w:hAnsi="仿宋" w:hint="eastAsia"/>
          <w:sz w:val="32"/>
          <w:szCs w:val="32"/>
        </w:rPr>
        <w:t>，</w:t>
      </w:r>
      <w:r w:rsidR="00F425B7">
        <w:rPr>
          <w:rFonts w:ascii="仿宋" w:eastAsia="仿宋" w:hAnsi="仿宋" w:hint="eastAsia"/>
          <w:sz w:val="32"/>
          <w:szCs w:val="32"/>
        </w:rPr>
        <w:t>通过线上评审、现场评审、现场辅导等形式</w:t>
      </w:r>
      <w:r w:rsidR="00BD094A">
        <w:rPr>
          <w:rFonts w:ascii="仿宋" w:eastAsia="仿宋" w:hAnsi="仿宋" w:hint="eastAsia"/>
          <w:sz w:val="32"/>
          <w:szCs w:val="32"/>
        </w:rPr>
        <w:t>制定和评出优秀的品牌焕新方案</w:t>
      </w:r>
      <w:r w:rsidR="00F425B7">
        <w:rPr>
          <w:rFonts w:ascii="仿宋" w:eastAsia="仿宋" w:hAnsi="仿宋" w:hint="eastAsia"/>
          <w:sz w:val="32"/>
          <w:szCs w:val="32"/>
        </w:rPr>
        <w:t>；</w:t>
      </w:r>
    </w:p>
    <w:p w14:paraId="3602050A" w14:textId="1169B7DC" w:rsidR="00E1030D" w:rsidRPr="00A06262" w:rsidRDefault="00704FB8" w:rsidP="00A06262">
      <w:pPr>
        <w:spacing w:line="560" w:lineRule="exact"/>
        <w:ind w:left="-67" w:firstLineChars="200" w:firstLine="640"/>
        <w:rPr>
          <w:rFonts w:ascii="仿宋" w:eastAsia="仿宋" w:hAnsi="仿宋"/>
          <w:sz w:val="32"/>
          <w:szCs w:val="32"/>
        </w:rPr>
      </w:pPr>
      <w:r w:rsidRPr="00A06262">
        <w:rPr>
          <w:rFonts w:ascii="仿宋" w:eastAsia="仿宋" w:hAnsi="仿宋" w:hint="eastAsia"/>
          <w:sz w:val="32"/>
          <w:szCs w:val="32"/>
        </w:rPr>
        <w:t>2、</w:t>
      </w:r>
      <w:r w:rsidR="00E1030D" w:rsidRPr="00A06262">
        <w:rPr>
          <w:rFonts w:ascii="仿宋" w:eastAsia="仿宋" w:hAnsi="仿宋" w:hint="eastAsia"/>
          <w:sz w:val="32"/>
          <w:szCs w:val="32"/>
        </w:rPr>
        <w:t>服务商服务时间为</w:t>
      </w:r>
      <w:r w:rsidR="00F425B7">
        <w:rPr>
          <w:rFonts w:ascii="仿宋" w:eastAsia="仿宋" w:hAnsi="仿宋"/>
          <w:sz w:val="32"/>
          <w:szCs w:val="32"/>
        </w:rPr>
        <w:t>10</w:t>
      </w:r>
      <w:r w:rsidR="00E1030D" w:rsidRPr="00A06262">
        <w:rPr>
          <w:rFonts w:ascii="仿宋" w:eastAsia="仿宋" w:hAnsi="仿宋" w:hint="eastAsia"/>
          <w:sz w:val="32"/>
          <w:szCs w:val="32"/>
        </w:rPr>
        <w:t>月</w:t>
      </w:r>
      <w:r w:rsidR="00F425B7">
        <w:rPr>
          <w:rFonts w:ascii="仿宋" w:eastAsia="仿宋" w:hAnsi="仿宋"/>
          <w:sz w:val="32"/>
          <w:szCs w:val="32"/>
        </w:rPr>
        <w:t>24</w:t>
      </w:r>
      <w:r w:rsidR="00E1030D" w:rsidRPr="00A06262">
        <w:rPr>
          <w:rFonts w:ascii="仿宋" w:eastAsia="仿宋" w:hAnsi="仿宋" w:hint="eastAsia"/>
          <w:sz w:val="32"/>
          <w:szCs w:val="32"/>
        </w:rPr>
        <w:t>日</w:t>
      </w:r>
      <w:r w:rsidR="00153387" w:rsidRPr="00A06262">
        <w:rPr>
          <w:rFonts w:ascii="仿宋" w:eastAsia="仿宋" w:hAnsi="仿宋" w:hint="eastAsia"/>
          <w:sz w:val="32"/>
          <w:szCs w:val="32"/>
        </w:rPr>
        <w:t>-</w:t>
      </w:r>
      <w:r w:rsidR="00F425B7">
        <w:rPr>
          <w:rFonts w:ascii="仿宋" w:eastAsia="仿宋" w:hAnsi="仿宋"/>
          <w:sz w:val="32"/>
          <w:szCs w:val="32"/>
        </w:rPr>
        <w:t>12</w:t>
      </w:r>
      <w:r w:rsidR="00D258BF" w:rsidRPr="00A06262">
        <w:rPr>
          <w:rFonts w:ascii="仿宋" w:eastAsia="仿宋" w:hAnsi="仿宋" w:hint="eastAsia"/>
          <w:sz w:val="32"/>
          <w:szCs w:val="32"/>
        </w:rPr>
        <w:t>月</w:t>
      </w:r>
      <w:r w:rsidR="00F425B7">
        <w:rPr>
          <w:rFonts w:ascii="仿宋" w:eastAsia="仿宋" w:hAnsi="仿宋"/>
          <w:sz w:val="32"/>
          <w:szCs w:val="32"/>
        </w:rPr>
        <w:t>31</w:t>
      </w:r>
      <w:r w:rsidR="00E1030D" w:rsidRPr="00A06262">
        <w:rPr>
          <w:rFonts w:ascii="仿宋" w:eastAsia="仿宋" w:hAnsi="仿宋" w:hint="eastAsia"/>
          <w:sz w:val="32"/>
          <w:szCs w:val="32"/>
        </w:rPr>
        <w:t>日</w:t>
      </w:r>
      <w:r w:rsidRPr="00A06262">
        <w:rPr>
          <w:rFonts w:ascii="仿宋" w:eastAsia="仿宋" w:hAnsi="仿宋" w:hint="eastAsia"/>
          <w:sz w:val="32"/>
          <w:szCs w:val="32"/>
        </w:rPr>
        <w:t>，</w:t>
      </w:r>
      <w:r w:rsidR="00F425B7">
        <w:rPr>
          <w:rFonts w:ascii="仿宋" w:eastAsia="仿宋" w:hAnsi="仿宋" w:hint="eastAsia"/>
          <w:sz w:val="32"/>
          <w:szCs w:val="32"/>
        </w:rPr>
        <w:t>服务设计区域为集团所属相关公司</w:t>
      </w:r>
      <w:r w:rsidR="00EC7513" w:rsidRPr="00A06262">
        <w:rPr>
          <w:rFonts w:ascii="仿宋" w:eastAsia="仿宋" w:hAnsi="仿宋" w:hint="eastAsia"/>
          <w:sz w:val="32"/>
          <w:szCs w:val="32"/>
        </w:rPr>
        <w:t>；</w:t>
      </w:r>
    </w:p>
    <w:p w14:paraId="5F80DED3" w14:textId="26E867E9" w:rsidR="000E5797" w:rsidRPr="00A06262" w:rsidRDefault="00704FB8" w:rsidP="00A06262">
      <w:pPr>
        <w:spacing w:line="560" w:lineRule="exact"/>
        <w:ind w:left="-67" w:firstLineChars="200" w:firstLine="640"/>
        <w:rPr>
          <w:rFonts w:ascii="仿宋" w:eastAsia="仿宋" w:hAnsi="仿宋"/>
          <w:sz w:val="32"/>
          <w:szCs w:val="32"/>
        </w:rPr>
      </w:pPr>
      <w:r w:rsidRPr="00A06262">
        <w:rPr>
          <w:rFonts w:ascii="仿宋" w:eastAsia="仿宋" w:hAnsi="仿宋" w:hint="eastAsia"/>
          <w:sz w:val="32"/>
          <w:szCs w:val="32"/>
        </w:rPr>
        <w:t>3</w:t>
      </w:r>
      <w:r w:rsidR="00F425B7">
        <w:rPr>
          <w:rFonts w:ascii="仿宋" w:eastAsia="仿宋" w:hAnsi="仿宋" w:hint="eastAsia"/>
          <w:sz w:val="32"/>
          <w:szCs w:val="32"/>
        </w:rPr>
        <w:t>、投标</w:t>
      </w:r>
      <w:r w:rsidR="000E5797" w:rsidRPr="00A06262">
        <w:rPr>
          <w:rFonts w:ascii="仿宋" w:eastAsia="仿宋" w:hAnsi="仿宋" w:hint="eastAsia"/>
          <w:sz w:val="32"/>
          <w:szCs w:val="32"/>
        </w:rPr>
        <w:t>控制价格</w:t>
      </w:r>
      <w:r w:rsidR="00F425B7">
        <w:rPr>
          <w:rFonts w:ascii="仿宋" w:eastAsia="仿宋" w:hAnsi="仿宋"/>
          <w:sz w:val="32"/>
          <w:szCs w:val="32"/>
        </w:rPr>
        <w:t>50</w:t>
      </w:r>
      <w:r w:rsidR="000E5797" w:rsidRPr="00A06262">
        <w:rPr>
          <w:rFonts w:ascii="仿宋" w:eastAsia="仿宋" w:hAnsi="仿宋" w:hint="eastAsia"/>
          <w:sz w:val="32"/>
          <w:szCs w:val="32"/>
        </w:rPr>
        <w:t>万元，出价</w:t>
      </w:r>
      <w:r w:rsidR="00F425B7">
        <w:rPr>
          <w:rFonts w:ascii="仿宋" w:eastAsia="仿宋" w:hAnsi="仿宋"/>
          <w:sz w:val="32"/>
          <w:szCs w:val="32"/>
        </w:rPr>
        <w:t>50</w:t>
      </w:r>
      <w:r w:rsidR="000E5797" w:rsidRPr="00A06262">
        <w:rPr>
          <w:rFonts w:ascii="仿宋" w:eastAsia="仿宋" w:hAnsi="仿宋" w:hint="eastAsia"/>
          <w:sz w:val="32"/>
          <w:szCs w:val="32"/>
        </w:rPr>
        <w:t>万以上</w:t>
      </w:r>
      <w:r w:rsidR="00096497">
        <w:rPr>
          <w:rFonts w:ascii="仿宋" w:eastAsia="仿宋" w:hAnsi="仿宋" w:hint="eastAsia"/>
          <w:sz w:val="32"/>
          <w:szCs w:val="32"/>
        </w:rPr>
        <w:t>（含5</w:t>
      </w:r>
      <w:r w:rsidR="00096497">
        <w:rPr>
          <w:rFonts w:ascii="仿宋" w:eastAsia="仿宋" w:hAnsi="仿宋"/>
          <w:sz w:val="32"/>
          <w:szCs w:val="32"/>
        </w:rPr>
        <w:t>0</w:t>
      </w:r>
      <w:r w:rsidR="00096497">
        <w:rPr>
          <w:rFonts w:ascii="仿宋" w:eastAsia="仿宋" w:hAnsi="仿宋" w:hint="eastAsia"/>
          <w:sz w:val="32"/>
          <w:szCs w:val="32"/>
        </w:rPr>
        <w:t>万元）</w:t>
      </w:r>
      <w:r w:rsidR="000E5797" w:rsidRPr="00A06262">
        <w:rPr>
          <w:rFonts w:ascii="仿宋" w:eastAsia="仿宋" w:hAnsi="仿宋" w:hint="eastAsia"/>
          <w:sz w:val="32"/>
          <w:szCs w:val="32"/>
        </w:rPr>
        <w:t>的为废标；</w:t>
      </w:r>
      <w:r w:rsidR="00A06262" w:rsidRPr="00A06262">
        <w:rPr>
          <w:rFonts w:ascii="仿宋" w:eastAsia="仿宋" w:hAnsi="仿宋"/>
          <w:sz w:val="32"/>
          <w:szCs w:val="32"/>
        </w:rPr>
        <w:t xml:space="preserve"> </w:t>
      </w:r>
    </w:p>
    <w:p w14:paraId="1B55F025" w14:textId="358F5AC1" w:rsidR="00B81E82" w:rsidRPr="00A06262" w:rsidRDefault="00704FB8" w:rsidP="00A06262">
      <w:pPr>
        <w:spacing w:line="560" w:lineRule="exact"/>
        <w:ind w:left="-67" w:firstLineChars="200" w:firstLine="640"/>
        <w:rPr>
          <w:rFonts w:ascii="仿宋" w:eastAsia="仿宋" w:hAnsi="仿宋"/>
          <w:sz w:val="32"/>
          <w:szCs w:val="32"/>
        </w:rPr>
      </w:pPr>
      <w:r w:rsidRPr="00A06262">
        <w:rPr>
          <w:rFonts w:ascii="仿宋" w:eastAsia="仿宋" w:hAnsi="仿宋" w:hint="eastAsia"/>
          <w:sz w:val="32"/>
          <w:szCs w:val="32"/>
        </w:rPr>
        <w:lastRenderedPageBreak/>
        <w:t>4</w:t>
      </w:r>
      <w:r w:rsidR="00B81E82" w:rsidRPr="00A06262">
        <w:rPr>
          <w:rFonts w:ascii="仿宋" w:eastAsia="仿宋" w:hAnsi="仿宋" w:hint="eastAsia"/>
          <w:sz w:val="32"/>
          <w:szCs w:val="32"/>
        </w:rPr>
        <w:t>、</w:t>
      </w:r>
      <w:r w:rsidR="000E5797" w:rsidRPr="00A06262">
        <w:rPr>
          <w:rFonts w:ascii="仿宋" w:eastAsia="仿宋" w:hAnsi="仿宋" w:hint="eastAsia"/>
          <w:sz w:val="32"/>
          <w:szCs w:val="32"/>
        </w:rPr>
        <w:t>请</w:t>
      </w:r>
      <w:r w:rsidR="00F425B7">
        <w:rPr>
          <w:rFonts w:ascii="仿宋" w:eastAsia="仿宋" w:hAnsi="仿宋" w:hint="eastAsia"/>
          <w:sz w:val="32"/>
          <w:szCs w:val="32"/>
        </w:rPr>
        <w:t>投标</w:t>
      </w:r>
      <w:r w:rsidR="004862FF" w:rsidRPr="00A06262">
        <w:rPr>
          <w:rFonts w:ascii="仿宋" w:eastAsia="仿宋" w:hAnsi="仿宋" w:hint="eastAsia"/>
          <w:sz w:val="32"/>
          <w:szCs w:val="32"/>
        </w:rPr>
        <w:t>公司</w:t>
      </w:r>
      <w:r w:rsidR="000E5797" w:rsidRPr="00A06262">
        <w:rPr>
          <w:rFonts w:ascii="仿宋" w:eastAsia="仿宋" w:hAnsi="仿宋" w:hint="eastAsia"/>
          <w:sz w:val="32"/>
          <w:szCs w:val="32"/>
        </w:rPr>
        <w:t>准备好报价表、公司情况</w:t>
      </w:r>
      <w:r w:rsidR="00E1030D" w:rsidRPr="00A06262">
        <w:rPr>
          <w:rFonts w:ascii="仿宋" w:eastAsia="仿宋" w:hAnsi="仿宋" w:hint="eastAsia"/>
          <w:sz w:val="32"/>
          <w:szCs w:val="32"/>
        </w:rPr>
        <w:t>说明</w:t>
      </w:r>
      <w:r w:rsidR="000E5797" w:rsidRPr="00A06262">
        <w:rPr>
          <w:rFonts w:ascii="仿宋" w:eastAsia="仿宋" w:hAnsi="仿宋" w:hint="eastAsia"/>
          <w:sz w:val="32"/>
          <w:szCs w:val="32"/>
        </w:rPr>
        <w:t>、类似业绩表</w:t>
      </w:r>
      <w:r w:rsidR="00F425B7">
        <w:rPr>
          <w:rFonts w:ascii="仿宋" w:eastAsia="仿宋" w:hAnsi="仿宋" w:hint="eastAsia"/>
          <w:sz w:val="32"/>
          <w:szCs w:val="32"/>
        </w:rPr>
        <w:t>、专家组组成方案、</w:t>
      </w:r>
      <w:r w:rsidR="00BD094A">
        <w:rPr>
          <w:rFonts w:ascii="仿宋" w:eastAsia="仿宋" w:hAnsi="仿宋" w:hint="eastAsia"/>
          <w:sz w:val="32"/>
          <w:szCs w:val="32"/>
        </w:rPr>
        <w:t>保密承诺、</w:t>
      </w:r>
      <w:r w:rsidR="00F425B7">
        <w:rPr>
          <w:rFonts w:ascii="仿宋" w:eastAsia="仿宋" w:hAnsi="仿宋" w:hint="eastAsia"/>
          <w:sz w:val="32"/>
          <w:szCs w:val="32"/>
        </w:rPr>
        <w:t>线上和现场评选方案</w:t>
      </w:r>
      <w:r w:rsidR="000E5797" w:rsidRPr="00A06262">
        <w:rPr>
          <w:rFonts w:ascii="仿宋" w:eastAsia="仿宋" w:hAnsi="仿宋" w:hint="eastAsia"/>
          <w:sz w:val="32"/>
          <w:szCs w:val="32"/>
        </w:rPr>
        <w:t>等纸质文件，每页加盖公司章、骑缝章</w:t>
      </w:r>
      <w:r w:rsidR="00E1030D" w:rsidRPr="00A06262">
        <w:rPr>
          <w:rFonts w:ascii="仿宋" w:eastAsia="仿宋" w:hAnsi="仿宋" w:hint="eastAsia"/>
          <w:sz w:val="32"/>
          <w:szCs w:val="32"/>
        </w:rPr>
        <w:t>，密封袋密封好送至指定地点</w:t>
      </w:r>
      <w:r w:rsidR="00B81E82" w:rsidRPr="00A06262">
        <w:rPr>
          <w:rFonts w:ascii="仿宋" w:eastAsia="仿宋" w:hAnsi="仿宋" w:hint="eastAsia"/>
          <w:sz w:val="32"/>
          <w:szCs w:val="32"/>
        </w:rPr>
        <w:t>；</w:t>
      </w:r>
    </w:p>
    <w:p w14:paraId="4AEA8911" w14:textId="331CFA7C" w:rsidR="00B81E82" w:rsidRPr="00A06262" w:rsidRDefault="00704FB8" w:rsidP="00A06262">
      <w:pPr>
        <w:spacing w:line="560" w:lineRule="exact"/>
        <w:ind w:left="-67" w:firstLineChars="200" w:firstLine="640"/>
        <w:rPr>
          <w:rFonts w:ascii="仿宋" w:eastAsia="仿宋" w:hAnsi="仿宋"/>
          <w:sz w:val="32"/>
          <w:szCs w:val="32"/>
        </w:rPr>
      </w:pPr>
      <w:r w:rsidRPr="00A06262">
        <w:rPr>
          <w:rFonts w:ascii="仿宋" w:eastAsia="仿宋" w:hAnsi="仿宋" w:hint="eastAsia"/>
          <w:sz w:val="32"/>
          <w:szCs w:val="32"/>
        </w:rPr>
        <w:t>5</w:t>
      </w:r>
      <w:r w:rsidR="00B81E82" w:rsidRPr="00A06262">
        <w:rPr>
          <w:rFonts w:ascii="仿宋" w:eastAsia="仿宋" w:hAnsi="仿宋" w:hint="eastAsia"/>
          <w:sz w:val="32"/>
          <w:szCs w:val="32"/>
        </w:rPr>
        <w:t>、</w:t>
      </w:r>
      <w:r w:rsidR="000E7340">
        <w:rPr>
          <w:rFonts w:ascii="仿宋" w:eastAsia="仿宋" w:hAnsi="仿宋" w:hint="eastAsia"/>
          <w:sz w:val="32"/>
          <w:szCs w:val="32"/>
        </w:rPr>
        <w:t>标书</w:t>
      </w:r>
      <w:r w:rsidR="00E1030D" w:rsidRPr="00A06262">
        <w:rPr>
          <w:rFonts w:ascii="仿宋" w:eastAsia="仿宋" w:hAnsi="仿宋" w:hint="eastAsia"/>
          <w:sz w:val="32"/>
          <w:szCs w:val="32"/>
        </w:rPr>
        <w:t>文件请在规定时间内送达，集团将组织有关</w:t>
      </w:r>
      <w:r w:rsidR="000E7340">
        <w:rPr>
          <w:rFonts w:ascii="仿宋" w:eastAsia="仿宋" w:hAnsi="仿宋" w:hint="eastAsia"/>
          <w:sz w:val="32"/>
          <w:szCs w:val="32"/>
        </w:rPr>
        <w:t>单位和</w:t>
      </w:r>
      <w:r w:rsidR="00E1030D" w:rsidRPr="00A06262">
        <w:rPr>
          <w:rFonts w:ascii="仿宋" w:eastAsia="仿宋" w:hAnsi="仿宋" w:hint="eastAsia"/>
          <w:sz w:val="32"/>
          <w:szCs w:val="32"/>
        </w:rPr>
        <w:t>部门共同开启密封袋；</w:t>
      </w:r>
    </w:p>
    <w:p w14:paraId="229931E9" w14:textId="1A36479E" w:rsidR="00B81E82" w:rsidRPr="00A06262" w:rsidRDefault="00704FB8" w:rsidP="00A06262">
      <w:pPr>
        <w:spacing w:line="560" w:lineRule="exact"/>
        <w:ind w:left="-67" w:firstLineChars="200" w:firstLine="640"/>
        <w:rPr>
          <w:rFonts w:ascii="仿宋" w:eastAsia="仿宋" w:hAnsi="仿宋"/>
          <w:sz w:val="32"/>
          <w:szCs w:val="32"/>
        </w:rPr>
      </w:pPr>
      <w:r w:rsidRPr="00A06262">
        <w:rPr>
          <w:rFonts w:ascii="仿宋" w:eastAsia="仿宋" w:hAnsi="仿宋" w:hint="eastAsia"/>
          <w:sz w:val="32"/>
          <w:szCs w:val="32"/>
        </w:rPr>
        <w:t>6</w:t>
      </w:r>
      <w:r w:rsidR="00B81E82" w:rsidRPr="00A06262">
        <w:rPr>
          <w:rFonts w:ascii="仿宋" w:eastAsia="仿宋" w:hAnsi="仿宋" w:hint="eastAsia"/>
          <w:sz w:val="32"/>
          <w:szCs w:val="32"/>
        </w:rPr>
        <w:t>、</w:t>
      </w:r>
      <w:r w:rsidR="000E7340">
        <w:rPr>
          <w:rFonts w:ascii="仿宋" w:eastAsia="仿宋" w:hAnsi="仿宋" w:hint="eastAsia"/>
          <w:sz w:val="32"/>
          <w:szCs w:val="32"/>
        </w:rPr>
        <w:t>此次比选</w:t>
      </w:r>
      <w:r w:rsidR="00600626">
        <w:rPr>
          <w:rFonts w:ascii="仿宋" w:eastAsia="仿宋" w:hAnsi="仿宋" w:hint="eastAsia"/>
          <w:sz w:val="32"/>
          <w:szCs w:val="32"/>
        </w:rPr>
        <w:t>根据报价和方案对投标单位进行综合评价</w:t>
      </w:r>
      <w:r w:rsidR="00311DB5" w:rsidRPr="00A06262">
        <w:rPr>
          <w:rFonts w:ascii="仿宋" w:eastAsia="仿宋" w:hAnsi="仿宋" w:hint="eastAsia"/>
          <w:sz w:val="32"/>
          <w:szCs w:val="32"/>
        </w:rPr>
        <w:t>，</w:t>
      </w:r>
      <w:r w:rsidR="009D77AB">
        <w:rPr>
          <w:rFonts w:ascii="仿宋" w:eastAsia="仿宋" w:hAnsi="仿宋" w:hint="eastAsia"/>
          <w:sz w:val="32"/>
          <w:szCs w:val="32"/>
        </w:rPr>
        <w:t>由评委会根据投标单位投标方案及机构资质等情况综合评价以确定中标单位，投标</w:t>
      </w:r>
      <w:r w:rsidR="00311DB5" w:rsidRPr="00A06262">
        <w:rPr>
          <w:rFonts w:ascii="仿宋" w:eastAsia="仿宋" w:hAnsi="仿宋" w:hint="eastAsia"/>
          <w:sz w:val="32"/>
          <w:szCs w:val="32"/>
        </w:rPr>
        <w:t>文件</w:t>
      </w:r>
      <w:r w:rsidR="003A1553">
        <w:rPr>
          <w:rFonts w:ascii="仿宋" w:eastAsia="仿宋" w:hAnsi="仿宋" w:hint="eastAsia"/>
          <w:sz w:val="32"/>
          <w:szCs w:val="32"/>
        </w:rPr>
        <w:t>胶装</w:t>
      </w:r>
      <w:r w:rsidR="00311DB5" w:rsidRPr="00A06262">
        <w:rPr>
          <w:rFonts w:ascii="仿宋" w:eastAsia="仿宋" w:hAnsi="仿宋" w:hint="eastAsia"/>
          <w:sz w:val="32"/>
          <w:szCs w:val="32"/>
        </w:rPr>
        <w:t>一式三份</w:t>
      </w:r>
      <w:r w:rsidR="00B81E82" w:rsidRPr="00A06262">
        <w:rPr>
          <w:rFonts w:ascii="仿宋" w:eastAsia="仿宋" w:hAnsi="仿宋" w:hint="eastAsia"/>
          <w:sz w:val="32"/>
          <w:szCs w:val="32"/>
        </w:rPr>
        <w:t>。</w:t>
      </w:r>
    </w:p>
    <w:p w14:paraId="314DDF2D" w14:textId="5A135583" w:rsidR="00B06F11" w:rsidRPr="00A06262" w:rsidRDefault="00B06F11" w:rsidP="00A06262">
      <w:pPr>
        <w:spacing w:line="560" w:lineRule="exact"/>
        <w:ind w:left="-67" w:firstLineChars="200" w:firstLine="640"/>
        <w:rPr>
          <w:rFonts w:ascii="仿宋" w:eastAsia="仿宋" w:hAnsi="仿宋"/>
          <w:sz w:val="32"/>
          <w:szCs w:val="32"/>
        </w:rPr>
      </w:pPr>
      <w:r w:rsidRPr="00A06262">
        <w:rPr>
          <w:rFonts w:ascii="仿宋" w:eastAsia="仿宋" w:hAnsi="仿宋" w:hint="eastAsia"/>
          <w:sz w:val="32"/>
          <w:szCs w:val="32"/>
        </w:rPr>
        <w:t>联系人：张昌宏，021-5229019</w:t>
      </w:r>
      <w:r w:rsidRPr="00A06262">
        <w:rPr>
          <w:rFonts w:ascii="仿宋" w:eastAsia="仿宋" w:hAnsi="仿宋"/>
          <w:sz w:val="32"/>
          <w:szCs w:val="32"/>
        </w:rPr>
        <w:t>4</w:t>
      </w:r>
    </w:p>
    <w:p w14:paraId="2ACD46D2" w14:textId="77777777" w:rsidR="000E7340" w:rsidRDefault="007C7719" w:rsidP="00A06262">
      <w:pPr>
        <w:spacing w:line="560" w:lineRule="exact"/>
        <w:ind w:right="3" w:firstLineChars="1300" w:firstLine="4160"/>
        <w:jc w:val="right"/>
        <w:rPr>
          <w:rFonts w:ascii="仿宋" w:eastAsia="仿宋" w:hAnsi="仿宋"/>
          <w:sz w:val="32"/>
          <w:szCs w:val="32"/>
        </w:rPr>
      </w:pPr>
      <w:r w:rsidRPr="00A06262">
        <w:rPr>
          <w:rFonts w:ascii="仿宋" w:eastAsia="仿宋" w:hAnsi="仿宋" w:hint="eastAsia"/>
          <w:sz w:val="32"/>
          <w:szCs w:val="32"/>
        </w:rPr>
        <w:t xml:space="preserve"> </w:t>
      </w:r>
      <w:r w:rsidRPr="00A06262">
        <w:rPr>
          <w:rFonts w:ascii="仿宋" w:eastAsia="仿宋" w:hAnsi="仿宋"/>
          <w:sz w:val="32"/>
          <w:szCs w:val="32"/>
        </w:rPr>
        <w:t xml:space="preserve"> </w:t>
      </w:r>
    </w:p>
    <w:p w14:paraId="61FCD15F" w14:textId="79C23738" w:rsidR="007C7719" w:rsidRPr="00A06262" w:rsidRDefault="007C7719" w:rsidP="00A06262">
      <w:pPr>
        <w:spacing w:line="560" w:lineRule="exact"/>
        <w:ind w:right="3" w:firstLineChars="1300" w:firstLine="4160"/>
        <w:jc w:val="right"/>
        <w:rPr>
          <w:rFonts w:ascii="仿宋" w:eastAsia="仿宋" w:hAnsi="仿宋"/>
          <w:sz w:val="32"/>
          <w:szCs w:val="32"/>
        </w:rPr>
      </w:pPr>
      <w:r w:rsidRPr="00A06262">
        <w:rPr>
          <w:rFonts w:ascii="仿宋" w:eastAsia="仿宋" w:hAnsi="仿宋" w:hint="eastAsia"/>
          <w:sz w:val="32"/>
          <w:szCs w:val="32"/>
        </w:rPr>
        <w:t>光明食品（集团）有限公司</w:t>
      </w:r>
    </w:p>
    <w:p w14:paraId="08B79FFE" w14:textId="5707D17F" w:rsidR="00E1030D" w:rsidRPr="00A06262" w:rsidRDefault="00E1030D" w:rsidP="00A06262">
      <w:pPr>
        <w:spacing w:line="560" w:lineRule="exact"/>
        <w:ind w:right="843" w:firstLineChars="1300" w:firstLine="4160"/>
        <w:jc w:val="right"/>
        <w:rPr>
          <w:rFonts w:ascii="仿宋" w:eastAsia="仿宋" w:hAnsi="仿宋"/>
          <w:sz w:val="32"/>
          <w:szCs w:val="32"/>
        </w:rPr>
      </w:pPr>
      <w:r w:rsidRPr="00A06262">
        <w:rPr>
          <w:rFonts w:ascii="仿宋" w:eastAsia="仿宋" w:hAnsi="仿宋" w:hint="eastAsia"/>
          <w:sz w:val="32"/>
          <w:szCs w:val="32"/>
        </w:rPr>
        <w:t>战略企划部</w:t>
      </w:r>
    </w:p>
    <w:p w14:paraId="44449559" w14:textId="1C78A954" w:rsidR="004910C9" w:rsidRPr="00A06262" w:rsidRDefault="002D232D" w:rsidP="00A06262">
      <w:pPr>
        <w:spacing w:line="560" w:lineRule="exact"/>
        <w:ind w:right="283" w:firstLine="540"/>
        <w:jc w:val="right"/>
        <w:rPr>
          <w:rFonts w:ascii="仿宋" w:eastAsia="仿宋" w:hAnsi="仿宋"/>
          <w:sz w:val="32"/>
          <w:szCs w:val="32"/>
        </w:rPr>
      </w:pPr>
      <w:r w:rsidRPr="00A06262">
        <w:rPr>
          <w:rFonts w:ascii="仿宋" w:eastAsia="仿宋" w:hAnsi="仿宋"/>
          <w:sz w:val="32"/>
          <w:szCs w:val="32"/>
        </w:rPr>
        <w:t>20</w:t>
      </w:r>
      <w:r w:rsidR="00D258BF" w:rsidRPr="00A06262">
        <w:rPr>
          <w:rFonts w:ascii="仿宋" w:eastAsia="仿宋" w:hAnsi="仿宋" w:hint="eastAsia"/>
          <w:sz w:val="32"/>
          <w:szCs w:val="32"/>
        </w:rPr>
        <w:t>2</w:t>
      </w:r>
      <w:r w:rsidR="003A1553">
        <w:rPr>
          <w:rFonts w:ascii="仿宋" w:eastAsia="仿宋" w:hAnsi="仿宋"/>
          <w:sz w:val="32"/>
          <w:szCs w:val="32"/>
        </w:rPr>
        <w:t>2</w:t>
      </w:r>
      <w:r w:rsidR="00800499" w:rsidRPr="00A06262">
        <w:rPr>
          <w:rFonts w:ascii="仿宋" w:eastAsia="仿宋" w:hAnsi="仿宋" w:hint="eastAsia"/>
          <w:sz w:val="32"/>
          <w:szCs w:val="32"/>
        </w:rPr>
        <w:t>年</w:t>
      </w:r>
      <w:r w:rsidR="00F425B7">
        <w:rPr>
          <w:rFonts w:ascii="仿宋" w:eastAsia="仿宋" w:hAnsi="仿宋"/>
          <w:sz w:val="32"/>
          <w:szCs w:val="32"/>
        </w:rPr>
        <w:t>10</w:t>
      </w:r>
      <w:r w:rsidR="00800499" w:rsidRPr="00A06262">
        <w:rPr>
          <w:rFonts w:ascii="仿宋" w:eastAsia="仿宋" w:hAnsi="仿宋" w:hint="eastAsia"/>
          <w:sz w:val="32"/>
          <w:szCs w:val="32"/>
        </w:rPr>
        <w:t>月</w:t>
      </w:r>
      <w:r w:rsidR="00F425B7">
        <w:rPr>
          <w:rFonts w:ascii="仿宋" w:eastAsia="仿宋" w:hAnsi="仿宋"/>
          <w:sz w:val="32"/>
          <w:szCs w:val="32"/>
        </w:rPr>
        <w:t>16</w:t>
      </w:r>
      <w:r w:rsidR="00800499" w:rsidRPr="00A06262">
        <w:rPr>
          <w:rFonts w:ascii="仿宋" w:eastAsia="仿宋" w:hAnsi="仿宋" w:hint="eastAsia"/>
          <w:sz w:val="32"/>
          <w:szCs w:val="32"/>
        </w:rPr>
        <w:t>日</w:t>
      </w:r>
    </w:p>
    <w:sectPr w:rsidR="004910C9" w:rsidRPr="00A06262" w:rsidSect="001B4FCA">
      <w:pgSz w:w="11906" w:h="16838"/>
      <w:pgMar w:top="2211" w:right="1531" w:bottom="1871"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BEB3B" w14:textId="77777777" w:rsidR="00B52B7C" w:rsidRDefault="00B52B7C" w:rsidP="000F0320">
      <w:r>
        <w:separator/>
      </w:r>
    </w:p>
  </w:endnote>
  <w:endnote w:type="continuationSeparator" w:id="0">
    <w:p w14:paraId="63B767C0" w14:textId="77777777" w:rsidR="00B52B7C" w:rsidRDefault="00B52B7C" w:rsidP="000F0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ingFang SC">
    <w:panose1 w:val="00000000000000000000"/>
    <w:charset w:val="86"/>
    <w:family w:val="roman"/>
    <w:notTrueType/>
    <w:pitch w:val="default"/>
  </w:font>
  <w:font w:name="Helvetica Neue">
    <w:altName w:val="Times New Roman"/>
    <w:charset w:val="00"/>
    <w:family w:val="auto"/>
    <w:pitch w:val="variable"/>
    <w:sig w:usb0="E50002FF" w:usb1="500079DB" w:usb2="0000001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A76BC" w14:textId="77777777" w:rsidR="00B52B7C" w:rsidRDefault="00B52B7C" w:rsidP="000F0320">
      <w:r>
        <w:separator/>
      </w:r>
    </w:p>
  </w:footnote>
  <w:footnote w:type="continuationSeparator" w:id="0">
    <w:p w14:paraId="0CECA547" w14:textId="77777777" w:rsidR="00B52B7C" w:rsidRDefault="00B52B7C" w:rsidP="000F0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00D28"/>
    <w:multiLevelType w:val="hybridMultilevel"/>
    <w:tmpl w:val="E9922D38"/>
    <w:lvl w:ilvl="0" w:tplc="1FB0FA82">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4546B3B"/>
    <w:multiLevelType w:val="hybridMultilevel"/>
    <w:tmpl w:val="4686F7A8"/>
    <w:lvl w:ilvl="0" w:tplc="04DEF338">
      <w:start w:val="3"/>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15:restartNumberingAfterBreak="0">
    <w:nsid w:val="49B86C49"/>
    <w:multiLevelType w:val="hybridMultilevel"/>
    <w:tmpl w:val="A2B22F1C"/>
    <w:lvl w:ilvl="0" w:tplc="89E480E8">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17560C"/>
    <w:multiLevelType w:val="hybridMultilevel"/>
    <w:tmpl w:val="51721566"/>
    <w:lvl w:ilvl="0" w:tplc="5680F610">
      <w:start w:val="4"/>
      <w:numFmt w:val="decimal"/>
      <w:lvlText w:val="%1、"/>
      <w:lvlJc w:val="left"/>
      <w:pPr>
        <w:ind w:left="930" w:hanging="72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99"/>
    <w:rsid w:val="000019BE"/>
    <w:rsid w:val="00001CCF"/>
    <w:rsid w:val="000028CA"/>
    <w:rsid w:val="000041BD"/>
    <w:rsid w:val="000100F7"/>
    <w:rsid w:val="00010D38"/>
    <w:rsid w:val="00027B77"/>
    <w:rsid w:val="000445A3"/>
    <w:rsid w:val="0005070B"/>
    <w:rsid w:val="00072283"/>
    <w:rsid w:val="00075EF4"/>
    <w:rsid w:val="00076883"/>
    <w:rsid w:val="00085CF2"/>
    <w:rsid w:val="00087271"/>
    <w:rsid w:val="00087793"/>
    <w:rsid w:val="000920CF"/>
    <w:rsid w:val="00093615"/>
    <w:rsid w:val="00096497"/>
    <w:rsid w:val="000A0B88"/>
    <w:rsid w:val="000B2E7D"/>
    <w:rsid w:val="000B69C2"/>
    <w:rsid w:val="000C2833"/>
    <w:rsid w:val="000E0659"/>
    <w:rsid w:val="000E5797"/>
    <w:rsid w:val="000E7340"/>
    <w:rsid w:val="000F0320"/>
    <w:rsid w:val="000F4F78"/>
    <w:rsid w:val="000F7BF4"/>
    <w:rsid w:val="001259B0"/>
    <w:rsid w:val="00134FEC"/>
    <w:rsid w:val="00152E8D"/>
    <w:rsid w:val="00153387"/>
    <w:rsid w:val="00160704"/>
    <w:rsid w:val="0016363E"/>
    <w:rsid w:val="00163B3A"/>
    <w:rsid w:val="0016609C"/>
    <w:rsid w:val="00167768"/>
    <w:rsid w:val="00176B79"/>
    <w:rsid w:val="001835AB"/>
    <w:rsid w:val="0018366B"/>
    <w:rsid w:val="0018463B"/>
    <w:rsid w:val="001A05C4"/>
    <w:rsid w:val="001B4FCA"/>
    <w:rsid w:val="001D1D5B"/>
    <w:rsid w:val="001E2FE1"/>
    <w:rsid w:val="001E3247"/>
    <w:rsid w:val="001E37D2"/>
    <w:rsid w:val="001E612D"/>
    <w:rsid w:val="0022228C"/>
    <w:rsid w:val="00234890"/>
    <w:rsid w:val="00236121"/>
    <w:rsid w:val="002459AD"/>
    <w:rsid w:val="002500E3"/>
    <w:rsid w:val="00250143"/>
    <w:rsid w:val="00254093"/>
    <w:rsid w:val="002716D5"/>
    <w:rsid w:val="00290DC0"/>
    <w:rsid w:val="002A2D26"/>
    <w:rsid w:val="002A35A7"/>
    <w:rsid w:val="002B2A94"/>
    <w:rsid w:val="002B4413"/>
    <w:rsid w:val="002D232D"/>
    <w:rsid w:val="002D360D"/>
    <w:rsid w:val="002E6DDC"/>
    <w:rsid w:val="00300702"/>
    <w:rsid w:val="003013CD"/>
    <w:rsid w:val="00306473"/>
    <w:rsid w:val="003075E3"/>
    <w:rsid w:val="00311DB5"/>
    <w:rsid w:val="00343F18"/>
    <w:rsid w:val="00345E1A"/>
    <w:rsid w:val="00351176"/>
    <w:rsid w:val="00354242"/>
    <w:rsid w:val="00362594"/>
    <w:rsid w:val="00381BA2"/>
    <w:rsid w:val="00384D44"/>
    <w:rsid w:val="00394180"/>
    <w:rsid w:val="003A1553"/>
    <w:rsid w:val="003A1CFD"/>
    <w:rsid w:val="003A6B39"/>
    <w:rsid w:val="003B3081"/>
    <w:rsid w:val="003D0649"/>
    <w:rsid w:val="003D3B0C"/>
    <w:rsid w:val="003D55A3"/>
    <w:rsid w:val="00423BA6"/>
    <w:rsid w:val="00440941"/>
    <w:rsid w:val="004449A2"/>
    <w:rsid w:val="00444F3A"/>
    <w:rsid w:val="00454425"/>
    <w:rsid w:val="00463E6C"/>
    <w:rsid w:val="00465329"/>
    <w:rsid w:val="0047676E"/>
    <w:rsid w:val="00477EBD"/>
    <w:rsid w:val="00481745"/>
    <w:rsid w:val="0048263A"/>
    <w:rsid w:val="004862FF"/>
    <w:rsid w:val="00486A04"/>
    <w:rsid w:val="004910C9"/>
    <w:rsid w:val="004C2557"/>
    <w:rsid w:val="004D4A63"/>
    <w:rsid w:val="004E6ACD"/>
    <w:rsid w:val="004E7164"/>
    <w:rsid w:val="004F09D3"/>
    <w:rsid w:val="004F0F36"/>
    <w:rsid w:val="004F10AA"/>
    <w:rsid w:val="004F62FD"/>
    <w:rsid w:val="00506300"/>
    <w:rsid w:val="00517895"/>
    <w:rsid w:val="0052101D"/>
    <w:rsid w:val="005304E1"/>
    <w:rsid w:val="00532AD5"/>
    <w:rsid w:val="0054211F"/>
    <w:rsid w:val="005446E5"/>
    <w:rsid w:val="00544EE9"/>
    <w:rsid w:val="00553CF6"/>
    <w:rsid w:val="0055697B"/>
    <w:rsid w:val="005644A7"/>
    <w:rsid w:val="00567CC0"/>
    <w:rsid w:val="005711AF"/>
    <w:rsid w:val="005805F2"/>
    <w:rsid w:val="00580C00"/>
    <w:rsid w:val="0058319F"/>
    <w:rsid w:val="00590846"/>
    <w:rsid w:val="0059201C"/>
    <w:rsid w:val="0059539D"/>
    <w:rsid w:val="005961C3"/>
    <w:rsid w:val="005A5698"/>
    <w:rsid w:val="005C08D9"/>
    <w:rsid w:val="005C32A7"/>
    <w:rsid w:val="005D06AB"/>
    <w:rsid w:val="005D4C84"/>
    <w:rsid w:val="005E4B1E"/>
    <w:rsid w:val="005F23F2"/>
    <w:rsid w:val="00600626"/>
    <w:rsid w:val="0060070A"/>
    <w:rsid w:val="00627A1D"/>
    <w:rsid w:val="00654211"/>
    <w:rsid w:val="0066651D"/>
    <w:rsid w:val="006709F9"/>
    <w:rsid w:val="006B2FD8"/>
    <w:rsid w:val="006B4696"/>
    <w:rsid w:val="006D347B"/>
    <w:rsid w:val="006E58C2"/>
    <w:rsid w:val="006F0F1F"/>
    <w:rsid w:val="006F375D"/>
    <w:rsid w:val="00703F40"/>
    <w:rsid w:val="00704FB8"/>
    <w:rsid w:val="007056FC"/>
    <w:rsid w:val="00710189"/>
    <w:rsid w:val="00730812"/>
    <w:rsid w:val="00736CF0"/>
    <w:rsid w:val="007438E9"/>
    <w:rsid w:val="00763AD0"/>
    <w:rsid w:val="00781C49"/>
    <w:rsid w:val="007965B6"/>
    <w:rsid w:val="007A3244"/>
    <w:rsid w:val="007C0034"/>
    <w:rsid w:val="007C391E"/>
    <w:rsid w:val="007C7719"/>
    <w:rsid w:val="007D23BA"/>
    <w:rsid w:val="007F2FAD"/>
    <w:rsid w:val="00800499"/>
    <w:rsid w:val="008212AF"/>
    <w:rsid w:val="00846BD6"/>
    <w:rsid w:val="00856509"/>
    <w:rsid w:val="00876A0A"/>
    <w:rsid w:val="00885D55"/>
    <w:rsid w:val="00890E7A"/>
    <w:rsid w:val="00891AE9"/>
    <w:rsid w:val="0089266D"/>
    <w:rsid w:val="008B5382"/>
    <w:rsid w:val="008C0B4D"/>
    <w:rsid w:val="008C138E"/>
    <w:rsid w:val="008C7863"/>
    <w:rsid w:val="008F1990"/>
    <w:rsid w:val="008F34C3"/>
    <w:rsid w:val="008F7323"/>
    <w:rsid w:val="00906146"/>
    <w:rsid w:val="00913BD4"/>
    <w:rsid w:val="00921340"/>
    <w:rsid w:val="00930796"/>
    <w:rsid w:val="00936669"/>
    <w:rsid w:val="00937961"/>
    <w:rsid w:val="00954B2F"/>
    <w:rsid w:val="009553B6"/>
    <w:rsid w:val="0098277C"/>
    <w:rsid w:val="00986F0B"/>
    <w:rsid w:val="00990D97"/>
    <w:rsid w:val="009A14A8"/>
    <w:rsid w:val="009A4B71"/>
    <w:rsid w:val="009A652D"/>
    <w:rsid w:val="009B5511"/>
    <w:rsid w:val="009D4063"/>
    <w:rsid w:val="009D77AB"/>
    <w:rsid w:val="009D7D50"/>
    <w:rsid w:val="009E54AF"/>
    <w:rsid w:val="00A01207"/>
    <w:rsid w:val="00A06262"/>
    <w:rsid w:val="00A17EF2"/>
    <w:rsid w:val="00A3039D"/>
    <w:rsid w:val="00A33C8D"/>
    <w:rsid w:val="00A34B8B"/>
    <w:rsid w:val="00A43C69"/>
    <w:rsid w:val="00A57F53"/>
    <w:rsid w:val="00A77D10"/>
    <w:rsid w:val="00A77F30"/>
    <w:rsid w:val="00A95A7B"/>
    <w:rsid w:val="00AA7ED6"/>
    <w:rsid w:val="00AB03BA"/>
    <w:rsid w:val="00AD6C88"/>
    <w:rsid w:val="00AE25A8"/>
    <w:rsid w:val="00AF045D"/>
    <w:rsid w:val="00B03951"/>
    <w:rsid w:val="00B06F11"/>
    <w:rsid w:val="00B12F22"/>
    <w:rsid w:val="00B15528"/>
    <w:rsid w:val="00B164DC"/>
    <w:rsid w:val="00B168B6"/>
    <w:rsid w:val="00B176B0"/>
    <w:rsid w:val="00B20917"/>
    <w:rsid w:val="00B24131"/>
    <w:rsid w:val="00B2546A"/>
    <w:rsid w:val="00B256B3"/>
    <w:rsid w:val="00B25B7D"/>
    <w:rsid w:val="00B4519C"/>
    <w:rsid w:val="00B47C4A"/>
    <w:rsid w:val="00B524A7"/>
    <w:rsid w:val="00B52B7C"/>
    <w:rsid w:val="00B570D2"/>
    <w:rsid w:val="00B628E2"/>
    <w:rsid w:val="00B81E82"/>
    <w:rsid w:val="00B83546"/>
    <w:rsid w:val="00BA3A06"/>
    <w:rsid w:val="00BA6046"/>
    <w:rsid w:val="00BB0341"/>
    <w:rsid w:val="00BB10E0"/>
    <w:rsid w:val="00BB3C47"/>
    <w:rsid w:val="00BC464A"/>
    <w:rsid w:val="00BD094A"/>
    <w:rsid w:val="00BD4A6A"/>
    <w:rsid w:val="00BE5EF4"/>
    <w:rsid w:val="00BF382B"/>
    <w:rsid w:val="00BF6149"/>
    <w:rsid w:val="00C0461C"/>
    <w:rsid w:val="00C04837"/>
    <w:rsid w:val="00C115CB"/>
    <w:rsid w:val="00C16791"/>
    <w:rsid w:val="00C207EA"/>
    <w:rsid w:val="00C25984"/>
    <w:rsid w:val="00C271B4"/>
    <w:rsid w:val="00C45C2F"/>
    <w:rsid w:val="00C6576C"/>
    <w:rsid w:val="00C666AE"/>
    <w:rsid w:val="00C73D70"/>
    <w:rsid w:val="00C84EB5"/>
    <w:rsid w:val="00C876F9"/>
    <w:rsid w:val="00C97F88"/>
    <w:rsid w:val="00CA1CB5"/>
    <w:rsid w:val="00CA2DD1"/>
    <w:rsid w:val="00CB3A24"/>
    <w:rsid w:val="00CB54DD"/>
    <w:rsid w:val="00CD3D50"/>
    <w:rsid w:val="00CD7D07"/>
    <w:rsid w:val="00CF24A4"/>
    <w:rsid w:val="00CF5570"/>
    <w:rsid w:val="00D031FB"/>
    <w:rsid w:val="00D03697"/>
    <w:rsid w:val="00D06A64"/>
    <w:rsid w:val="00D107AD"/>
    <w:rsid w:val="00D258BF"/>
    <w:rsid w:val="00D358F3"/>
    <w:rsid w:val="00D45E85"/>
    <w:rsid w:val="00D519A1"/>
    <w:rsid w:val="00D60EB6"/>
    <w:rsid w:val="00D61900"/>
    <w:rsid w:val="00D63445"/>
    <w:rsid w:val="00D76CA2"/>
    <w:rsid w:val="00D77B32"/>
    <w:rsid w:val="00D824E3"/>
    <w:rsid w:val="00D84219"/>
    <w:rsid w:val="00D956F4"/>
    <w:rsid w:val="00D96249"/>
    <w:rsid w:val="00DA2019"/>
    <w:rsid w:val="00DB1AD6"/>
    <w:rsid w:val="00DB52FF"/>
    <w:rsid w:val="00DC5FE7"/>
    <w:rsid w:val="00DD602C"/>
    <w:rsid w:val="00DD7B93"/>
    <w:rsid w:val="00DF47ED"/>
    <w:rsid w:val="00DF7259"/>
    <w:rsid w:val="00E1030D"/>
    <w:rsid w:val="00E14D2C"/>
    <w:rsid w:val="00E2672D"/>
    <w:rsid w:val="00E3686F"/>
    <w:rsid w:val="00E40838"/>
    <w:rsid w:val="00E41600"/>
    <w:rsid w:val="00E43AA2"/>
    <w:rsid w:val="00E619D7"/>
    <w:rsid w:val="00E72293"/>
    <w:rsid w:val="00E82867"/>
    <w:rsid w:val="00E833E7"/>
    <w:rsid w:val="00E9121E"/>
    <w:rsid w:val="00E941CB"/>
    <w:rsid w:val="00EA2314"/>
    <w:rsid w:val="00EC2F07"/>
    <w:rsid w:val="00EC5E19"/>
    <w:rsid w:val="00EC74F3"/>
    <w:rsid w:val="00EC7513"/>
    <w:rsid w:val="00ED06CC"/>
    <w:rsid w:val="00ED3C31"/>
    <w:rsid w:val="00EE19D2"/>
    <w:rsid w:val="00EE6C2C"/>
    <w:rsid w:val="00EE7C79"/>
    <w:rsid w:val="00F01EA2"/>
    <w:rsid w:val="00F10D78"/>
    <w:rsid w:val="00F1695A"/>
    <w:rsid w:val="00F425B7"/>
    <w:rsid w:val="00F5291D"/>
    <w:rsid w:val="00F623CE"/>
    <w:rsid w:val="00F71CD4"/>
    <w:rsid w:val="00F7488D"/>
    <w:rsid w:val="00F816E9"/>
    <w:rsid w:val="00F95263"/>
    <w:rsid w:val="00FA154E"/>
    <w:rsid w:val="00FA322F"/>
    <w:rsid w:val="00FB1081"/>
    <w:rsid w:val="00FC0E9A"/>
    <w:rsid w:val="00FC26ED"/>
    <w:rsid w:val="00FD185F"/>
    <w:rsid w:val="00FD2AEE"/>
    <w:rsid w:val="00FD3CD2"/>
    <w:rsid w:val="00FD6F73"/>
    <w:rsid w:val="00FD7CEA"/>
    <w:rsid w:val="00FE2DCE"/>
    <w:rsid w:val="00FF2841"/>
    <w:rsid w:val="00FF7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9E833"/>
  <w15:docId w15:val="{500540BE-99E3-4DA7-8D79-A83B005F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4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3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F0320"/>
    <w:rPr>
      <w:sz w:val="18"/>
      <w:szCs w:val="18"/>
    </w:rPr>
  </w:style>
  <w:style w:type="paragraph" w:styleId="a5">
    <w:name w:val="footer"/>
    <w:basedOn w:val="a"/>
    <w:link w:val="a6"/>
    <w:uiPriority w:val="99"/>
    <w:unhideWhenUsed/>
    <w:rsid w:val="000F0320"/>
    <w:pPr>
      <w:tabs>
        <w:tab w:val="center" w:pos="4153"/>
        <w:tab w:val="right" w:pos="8306"/>
      </w:tabs>
      <w:snapToGrid w:val="0"/>
      <w:jc w:val="left"/>
    </w:pPr>
    <w:rPr>
      <w:sz w:val="18"/>
      <w:szCs w:val="18"/>
    </w:rPr>
  </w:style>
  <w:style w:type="character" w:customStyle="1" w:styleId="a6">
    <w:name w:val="页脚 字符"/>
    <w:basedOn w:val="a0"/>
    <w:link w:val="a5"/>
    <w:uiPriority w:val="99"/>
    <w:rsid w:val="000F0320"/>
    <w:rPr>
      <w:sz w:val="18"/>
      <w:szCs w:val="18"/>
    </w:rPr>
  </w:style>
  <w:style w:type="paragraph" w:customStyle="1" w:styleId="p1">
    <w:name w:val="p1"/>
    <w:basedOn w:val="a"/>
    <w:rsid w:val="00DD602C"/>
    <w:pPr>
      <w:widowControl/>
      <w:jc w:val="left"/>
    </w:pPr>
    <w:rPr>
      <w:rFonts w:ascii=".PingFang SC" w:eastAsia=".PingFang SC" w:hAnsi="Times New Roman" w:cs="Times New Roman"/>
      <w:color w:val="454545"/>
      <w:kern w:val="0"/>
      <w:sz w:val="18"/>
      <w:szCs w:val="18"/>
    </w:rPr>
  </w:style>
  <w:style w:type="paragraph" w:customStyle="1" w:styleId="p3">
    <w:name w:val="p3"/>
    <w:basedOn w:val="a"/>
    <w:rsid w:val="00DD602C"/>
    <w:pPr>
      <w:widowControl/>
      <w:jc w:val="left"/>
    </w:pPr>
    <w:rPr>
      <w:rFonts w:ascii="Helvetica Neue" w:hAnsi="Helvetica Neue" w:cs="Times New Roman"/>
      <w:color w:val="454545"/>
      <w:kern w:val="0"/>
      <w:sz w:val="18"/>
      <w:szCs w:val="18"/>
    </w:rPr>
  </w:style>
  <w:style w:type="character" w:customStyle="1" w:styleId="s1">
    <w:name w:val="s1"/>
    <w:basedOn w:val="a0"/>
    <w:rsid w:val="00DD602C"/>
    <w:rPr>
      <w:rFonts w:ascii="Helvetica Neue" w:hAnsi="Helvetica Neue" w:hint="default"/>
      <w:sz w:val="18"/>
      <w:szCs w:val="18"/>
    </w:rPr>
  </w:style>
  <w:style w:type="character" w:customStyle="1" w:styleId="s2">
    <w:name w:val="s2"/>
    <w:basedOn w:val="a0"/>
    <w:rsid w:val="00DD602C"/>
    <w:rPr>
      <w:rFonts w:ascii=".PingFang SC" w:eastAsia=".PingFang SC" w:hint="eastAsia"/>
      <w:sz w:val="18"/>
      <w:szCs w:val="18"/>
    </w:rPr>
  </w:style>
  <w:style w:type="character" w:customStyle="1" w:styleId="apple-converted-space">
    <w:name w:val="apple-converted-space"/>
    <w:basedOn w:val="a0"/>
    <w:rsid w:val="00DD602C"/>
  </w:style>
  <w:style w:type="paragraph" w:styleId="a7">
    <w:name w:val="Normal (Web)"/>
    <w:basedOn w:val="a"/>
    <w:uiPriority w:val="99"/>
    <w:semiHidden/>
    <w:unhideWhenUsed/>
    <w:rsid w:val="00085CF2"/>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E619D7"/>
    <w:rPr>
      <w:color w:val="0000FF" w:themeColor="hyperlink"/>
      <w:u w:val="single"/>
    </w:rPr>
  </w:style>
  <w:style w:type="character" w:customStyle="1" w:styleId="1">
    <w:name w:val="未处理的提及1"/>
    <w:basedOn w:val="a0"/>
    <w:uiPriority w:val="99"/>
    <w:semiHidden/>
    <w:unhideWhenUsed/>
    <w:rsid w:val="00E619D7"/>
    <w:rPr>
      <w:color w:val="605E5C"/>
      <w:shd w:val="clear" w:color="auto" w:fill="E1DFDD"/>
    </w:rPr>
  </w:style>
  <w:style w:type="paragraph" w:styleId="a9">
    <w:name w:val="Date"/>
    <w:basedOn w:val="a"/>
    <w:next w:val="a"/>
    <w:link w:val="aa"/>
    <w:uiPriority w:val="99"/>
    <w:semiHidden/>
    <w:unhideWhenUsed/>
    <w:rsid w:val="004910C9"/>
    <w:pPr>
      <w:ind w:leftChars="2500" w:left="100"/>
    </w:pPr>
  </w:style>
  <w:style w:type="character" w:customStyle="1" w:styleId="aa">
    <w:name w:val="日期 字符"/>
    <w:basedOn w:val="a0"/>
    <w:link w:val="a9"/>
    <w:uiPriority w:val="99"/>
    <w:semiHidden/>
    <w:rsid w:val="004910C9"/>
  </w:style>
  <w:style w:type="paragraph" w:styleId="ab">
    <w:name w:val="List Paragraph"/>
    <w:basedOn w:val="a"/>
    <w:uiPriority w:val="34"/>
    <w:qFormat/>
    <w:rsid w:val="005A5698"/>
    <w:pPr>
      <w:ind w:firstLineChars="200" w:firstLine="420"/>
    </w:pPr>
  </w:style>
  <w:style w:type="paragraph" w:styleId="ac">
    <w:name w:val="Balloon Text"/>
    <w:basedOn w:val="a"/>
    <w:link w:val="ad"/>
    <w:uiPriority w:val="99"/>
    <w:semiHidden/>
    <w:unhideWhenUsed/>
    <w:rsid w:val="004C2557"/>
    <w:rPr>
      <w:sz w:val="18"/>
      <w:szCs w:val="18"/>
    </w:rPr>
  </w:style>
  <w:style w:type="character" w:customStyle="1" w:styleId="ad">
    <w:name w:val="批注框文本 字符"/>
    <w:basedOn w:val="a0"/>
    <w:link w:val="ac"/>
    <w:uiPriority w:val="99"/>
    <w:semiHidden/>
    <w:rsid w:val="004C2557"/>
    <w:rPr>
      <w:sz w:val="18"/>
      <w:szCs w:val="18"/>
    </w:rPr>
  </w:style>
  <w:style w:type="character" w:styleId="ae">
    <w:name w:val="Emphasis"/>
    <w:basedOn w:val="a0"/>
    <w:uiPriority w:val="20"/>
    <w:qFormat/>
    <w:rsid w:val="00486A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4055">
      <w:bodyDiv w:val="1"/>
      <w:marLeft w:val="0"/>
      <w:marRight w:val="0"/>
      <w:marTop w:val="0"/>
      <w:marBottom w:val="0"/>
      <w:divBdr>
        <w:top w:val="none" w:sz="0" w:space="0" w:color="auto"/>
        <w:left w:val="none" w:sz="0" w:space="0" w:color="auto"/>
        <w:bottom w:val="none" w:sz="0" w:space="0" w:color="auto"/>
        <w:right w:val="none" w:sz="0" w:space="0" w:color="auto"/>
      </w:divBdr>
    </w:div>
    <w:div w:id="801263337">
      <w:bodyDiv w:val="1"/>
      <w:marLeft w:val="0"/>
      <w:marRight w:val="0"/>
      <w:marTop w:val="0"/>
      <w:marBottom w:val="0"/>
      <w:divBdr>
        <w:top w:val="none" w:sz="0" w:space="0" w:color="auto"/>
        <w:left w:val="none" w:sz="0" w:space="0" w:color="auto"/>
        <w:bottom w:val="none" w:sz="0" w:space="0" w:color="auto"/>
        <w:right w:val="none" w:sz="0" w:space="0" w:color="auto"/>
      </w:divBdr>
    </w:div>
    <w:div w:id="1079401085">
      <w:bodyDiv w:val="1"/>
      <w:marLeft w:val="0"/>
      <w:marRight w:val="0"/>
      <w:marTop w:val="0"/>
      <w:marBottom w:val="0"/>
      <w:divBdr>
        <w:top w:val="none" w:sz="0" w:space="0" w:color="auto"/>
        <w:left w:val="none" w:sz="0" w:space="0" w:color="auto"/>
        <w:bottom w:val="none" w:sz="0" w:space="0" w:color="auto"/>
        <w:right w:val="none" w:sz="0" w:space="0" w:color="auto"/>
      </w:divBdr>
    </w:div>
    <w:div w:id="139122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99</Words>
  <Characters>567</Characters>
  <Application>Microsoft Office Word</Application>
  <DocSecurity>0</DocSecurity>
  <Lines>4</Lines>
  <Paragraphs>1</Paragraphs>
  <ScaleCrop>false</ScaleCrop>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赵彦</dc:creator>
  <cp:lastModifiedBy>丁静</cp:lastModifiedBy>
  <cp:revision>7</cp:revision>
  <cp:lastPrinted>2021-07-30T03:48:00Z</cp:lastPrinted>
  <dcterms:created xsi:type="dcterms:W3CDTF">2022-10-16T01:20:00Z</dcterms:created>
  <dcterms:modified xsi:type="dcterms:W3CDTF">2022-10-17T01:22:00Z</dcterms:modified>
</cp:coreProperties>
</file>